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国泰租赁有限公司简介</w:t>
      </w:r>
    </w:p>
    <w:p>
      <w:pPr>
        <w:widowControl/>
        <w:ind w:firstLine="64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国泰租赁有限公司成立于2007年2月，是经商务部和国家税务总局批准的内资试点融资租赁企业，也是山东省融资租赁行业协会会长单位。公司目前注册资本50亿元，主体信用等级AA+。2012年3月，公司划归省国资委直接管理；2020年7月，根据省委、省政府审议通过的重组整合方案，公司</w:t>
      </w:r>
      <w:r>
        <w:rPr>
          <w:rFonts w:hint="eastAsia" w:ascii="仿宋_GB2312" w:hAnsi="Arial" w:eastAsia="仿宋_GB2312" w:cs="Arial"/>
          <w:color w:val="000000"/>
          <w:kern w:val="0"/>
          <w:sz w:val="32"/>
          <w:szCs w:val="32"/>
          <w:shd w:val="clear" w:color="auto" w:fill="FFFFFF"/>
        </w:rPr>
        <w:t>成为</w:t>
      </w:r>
      <w:r>
        <w:rPr>
          <w:rFonts w:hint="eastAsia" w:ascii="仿宋_GB2312" w:hAnsi="Arial" w:eastAsia="仿宋_GB2312" w:cs="Arial"/>
          <w:color w:val="000000"/>
          <w:kern w:val="0"/>
          <w:sz w:val="32"/>
          <w:szCs w:val="32"/>
        </w:rPr>
        <w:t>山东国惠投资有限公司全资子公司。公司秉承“专业、便捷、诚信、共赢”的经营理念，充分发挥“融资融物、方便快捷”的业务优势，努力服务实体经济，助力新旧动能转换和经济高质量发展，形成了以大型机械设备、节能环保设备、运载设备租赁、市政公用基础设施为主体，以不动产租赁等为补充的业务体系。截至2019年底，公司资产总额近300亿元，累计向社会提供了近600亿元的融资租赁服务，助力了新旧动能转换和经济高质量发展，得到主管部门及社会各界的广泛认可。公司先后被评为“中国融资租赁典范企业”“首批推荐的节能服务企业”“中国融资租赁年度创新企业”“山东省重点服务业企业”“省级文明单位”。</w:t>
      </w:r>
    </w:p>
    <w:p/>
    <w:p/>
    <w:p/>
    <w:p/>
    <w:p>
      <w:pPr>
        <w:rPr>
          <w:rFonts w:hint="eastAsia"/>
        </w:rPr>
      </w:pPr>
    </w:p>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鲁银投资集团股份</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有限公司及所属企业简介</w:t>
      </w:r>
    </w:p>
    <w:p>
      <w:pPr>
        <w:rPr>
          <w:rFonts w:hint="eastAsia" w:ascii="仿宋_GB2312" w:eastAsia="仿宋_GB2312"/>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一、鲁银投资集团股份有限公司</w:t>
      </w:r>
    </w:p>
    <w:p>
      <w:pPr>
        <w:ind w:firstLine="640" w:firstLineChars="200"/>
        <w:rPr>
          <w:rFonts w:hint="eastAsia" w:ascii="黑体" w:hAnsi="黑体" w:eastAsia="黑体" w:cs="黑体"/>
          <w:sz w:val="32"/>
          <w:szCs w:val="32"/>
        </w:rPr>
      </w:pPr>
      <w:r>
        <w:rPr>
          <w:rFonts w:hint="eastAsia" w:ascii="仿宋_GB2312" w:eastAsia="仿宋_GB2312"/>
          <w:sz w:val="32"/>
          <w:szCs w:val="32"/>
        </w:rPr>
        <w:t>鲁银投资集团股份有限公司是1993年3月经山东省人民政府批准以定向募集方式设立的股份有限公司，于1996年12月公开发行A股，并在上海证券交易所挂牌交易，注册资本56817.7846万元。现控股股东为山东国惠投资有限公司。目前，公司主要产业包括股权投资、盐及盐化工、粉末冶金及制品、羊绒纺织、经贸业务等。下辖山东省鲁盐集团有限公司、山东鲁银新材料科技有限公司、山东鲁银国际经贸有限公司、鲁银集团禹城羊绒纺织有限公司、鲁银集团禹城粉末冶金制品有限公司等20余家全资及控股子公司；参股万润股份、莱商银行、山东航空等10余家公司。</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二、所属公司</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（一）山东鲁银新材料科技有限公司</w:t>
      </w:r>
    </w:p>
    <w:p>
      <w:pPr>
        <w:spacing w:line="560" w:lineRule="exact"/>
        <w:rPr>
          <w:rFonts w:hint="eastAsia" w:ascii="仿宋_GB2312" w:eastAsia="仿宋_GB2312"/>
          <w:sz w:val="32"/>
          <w:szCs w:val="32"/>
        </w:rPr>
      </w:pPr>
      <w:r>
        <w:rPr>
          <w:rFonts w:hint="eastAsia" w:ascii="仿宋_GB2312" w:eastAsia="仿宋_GB2312"/>
          <w:sz w:val="32"/>
          <w:szCs w:val="32"/>
        </w:rPr>
        <w:t xml:space="preserve">    山东鲁银新材料科技有限公司（原莱芜钢铁集团粉末冶金有限公司）隶属于鲁银投资（股票代码600784），始建于1987年，经过三十多年的建设、改革和发展，现已成为具备年产20万吨钢铁粉末生产能力，是目前亚洲规模最大、品种齐全、质量前茅、工艺先进、装备精良且同时拥有还原制粉、水雾化制粉、高性能合金特种粉末材料生产线的钢铁粉末生产企业。</w:t>
      </w:r>
    </w:p>
    <w:p>
      <w:pPr>
        <w:spacing w:line="560" w:lineRule="exact"/>
        <w:rPr>
          <w:rFonts w:hint="eastAsia" w:ascii="仿宋_GB2312" w:eastAsia="仿宋_GB2312"/>
          <w:sz w:val="32"/>
          <w:szCs w:val="32"/>
        </w:rPr>
      </w:pPr>
      <w:r>
        <w:rPr>
          <w:rFonts w:hint="eastAsia" w:ascii="仿宋_GB2312" w:eastAsia="仿宋_GB2312"/>
          <w:sz w:val="32"/>
          <w:szCs w:val="32"/>
        </w:rPr>
        <w:t xml:space="preserve">    公司是国家高技术研究发展计划（863计划）成果产业化基地，国家新材料产业化基地骨干企业，国家火炬计划重点高新技术企业，中国粉末冶金产业技术创新战略联盟副理事长单位，中国钢结构协会粉末冶金分会理事长单位，山东省高新技术企业，中国专利山东明星企业，山东省制造业单项冠军企业，山东省制造业高端品牌培育企业，山东省新材料领军企业50强，山东省钢铁粉末创新战略联盟理事长单位，山东省新材料产业协会理事单位，济南（国际）先进材料产业联盟副理事长单位，济南市智能制造试点示范企业。</w:t>
      </w:r>
    </w:p>
    <w:p>
      <w:pPr>
        <w:spacing w:line="560" w:lineRule="exact"/>
        <w:rPr>
          <w:rFonts w:hint="eastAsia" w:ascii="仿宋_GB2312" w:eastAsia="仿宋_GB2312"/>
          <w:sz w:val="32"/>
          <w:szCs w:val="32"/>
        </w:rPr>
      </w:pPr>
      <w:r>
        <w:rPr>
          <w:rFonts w:hint="eastAsia" w:ascii="仿宋_GB2312" w:eastAsia="仿宋_GB2312"/>
          <w:sz w:val="32"/>
          <w:szCs w:val="32"/>
        </w:rPr>
        <w:t>公司注册资本3622.55万元，公司总资产63762.35 万元。公司主要产品为还原系列、水雾化系列钢铁粉末及高性能合金特种粉末材料，产品荣获“山东名牌”称号。公司已通过ISO9001质量体系认证，产品质量均达到国内领先、国际先进水平。产品主要用于汽车、摩托车、家电、化工、航空航天、能源、电动工具、医疗器械、精密机械零件、电气电子原件、磁性材料、食品等十多个行业，国内市场占有率达32%。</w:t>
      </w:r>
    </w:p>
    <w:p>
      <w:pPr>
        <w:spacing w:line="560" w:lineRule="exact"/>
        <w:rPr>
          <w:rFonts w:hint="eastAsia" w:ascii="黑体" w:hAnsi="黑体" w:eastAsia="黑体" w:cs="黑体"/>
          <w:sz w:val="32"/>
          <w:szCs w:val="32"/>
        </w:rPr>
      </w:pPr>
      <w:r>
        <w:rPr>
          <w:rFonts w:hint="eastAsia" w:ascii="仿宋_GB2312" w:eastAsia="仿宋_GB2312"/>
          <w:sz w:val="32"/>
          <w:szCs w:val="32"/>
        </w:rPr>
        <w:t xml:space="preserve">    </w:t>
      </w:r>
      <w:r>
        <w:rPr>
          <w:rFonts w:hint="eastAsia" w:ascii="楷体_GB2312" w:hAnsi="楷体_GB2312" w:eastAsia="楷体_GB2312" w:cs="楷体_GB2312"/>
          <w:sz w:val="32"/>
          <w:szCs w:val="32"/>
        </w:rPr>
        <w:t>（二）山东省鲁盐集团有限公司滨海盐化分公司</w:t>
      </w:r>
    </w:p>
    <w:p>
      <w:pPr>
        <w:spacing w:line="560" w:lineRule="exact"/>
        <w:rPr>
          <w:rFonts w:hint="eastAsia" w:ascii="仿宋_GB2312" w:eastAsia="仿宋_GB2312"/>
          <w:sz w:val="32"/>
          <w:szCs w:val="32"/>
        </w:rPr>
      </w:pPr>
      <w:r>
        <w:rPr>
          <w:rFonts w:hint="eastAsia" w:ascii="仿宋_GB2312" w:eastAsia="仿宋_GB2312"/>
          <w:sz w:val="32"/>
          <w:szCs w:val="32"/>
        </w:rPr>
        <w:t xml:space="preserve">    山东省鲁盐集团有限公司（简称“鲁盐集团”）是隶属于鲁银投资（股票代码600784）的集科研、生产、销售于一体的大型食盐企业，为山东省省级食盐专营企业，主要业务为盐及盐化工业、新零售产业、盐业技术开发、国内外贸易、日化产品开发等。鲁盐集团总部位于山东省济南市，下属国家食盐定点生产企业6家，食盐产能360万吨，其中海盐100万吨、矿盐260万吨，是全国最大的海盐食盐生产基地和山东省唯一的矿盐食盐生产基地。所生产的“鲁晶”等品牌食盐产品惠及全省消费者达1亿人，覆盖全国20余个省、直辖市、自治区，远销欧美、日韩、印巴、东盟、非洲等多个国家和地区，备受市场青睐。</w:t>
      </w:r>
    </w:p>
    <w:p>
      <w:pPr>
        <w:spacing w:line="560" w:lineRule="exact"/>
        <w:ind w:firstLine="640"/>
        <w:rPr>
          <w:rFonts w:ascii="仿宋_GB2312" w:eastAsia="仿宋_GB2312"/>
          <w:sz w:val="32"/>
          <w:szCs w:val="32"/>
        </w:rPr>
      </w:pPr>
      <w:r>
        <w:rPr>
          <w:rFonts w:hint="eastAsia" w:ascii="仿宋_GB2312" w:eastAsia="仿宋_GB2312"/>
          <w:sz w:val="32"/>
          <w:szCs w:val="32"/>
        </w:rPr>
        <w:t>鲁盐集团滨海盐化分公司厂址位于潍坊市滨海开发区，主营产品：溴素，建有溴素生产线两条，采用国际最先进的“酸法吸收、空气吹出、封闭循环”的制溴生产工艺，于2001年建成投产，产能800吨/年。企业占地面积12000平方米，年产值可达2000万元，年利税600万元。产品远销浙江、江苏等地客户，广泛应用于阻燃剂、医药等领域，产品质量持之以恒，深受用户好评。企业遵循“信誉至上，质量兴企”生产经营理念，不断改进生产工艺，抓好产品质量。</w:t>
      </w:r>
    </w:p>
    <w:p>
      <w:pPr>
        <w:widowControl/>
        <w:jc w:val="center"/>
        <w:rPr>
          <w:rFonts w:ascii="新宋体" w:hAnsi="新宋体" w:eastAsia="新宋体"/>
          <w:szCs w:val="21"/>
        </w:rPr>
      </w:pPr>
    </w:p>
    <w:p>
      <w:pPr>
        <w:widowControl/>
        <w:jc w:val="center"/>
        <w:rPr>
          <w:rFonts w:ascii="新宋体" w:hAnsi="新宋体" w:eastAsia="新宋体"/>
          <w:szCs w:val="21"/>
        </w:rPr>
      </w:pPr>
    </w:p>
    <w:p>
      <w:pPr>
        <w:widowControl/>
        <w:jc w:val="center"/>
        <w:rPr>
          <w:rFonts w:ascii="新宋体" w:hAnsi="新宋体" w:eastAsia="新宋体"/>
          <w:szCs w:val="21"/>
        </w:rPr>
      </w:pPr>
    </w:p>
    <w:p>
      <w:pPr>
        <w:widowControl/>
        <w:jc w:val="center"/>
        <w:rPr>
          <w:rFonts w:ascii="新宋体" w:hAnsi="新宋体" w:eastAsia="新宋体"/>
          <w:szCs w:val="21"/>
        </w:rPr>
      </w:pPr>
    </w:p>
    <w:p>
      <w:pPr>
        <w:widowControl/>
        <w:jc w:val="center"/>
        <w:rPr>
          <w:rFonts w:ascii="新宋体" w:hAnsi="新宋体" w:eastAsia="新宋体"/>
          <w:szCs w:val="21"/>
        </w:rPr>
      </w:pPr>
    </w:p>
    <w:p>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山东建勘集团有限公司及所属企业简介</w:t>
      </w:r>
    </w:p>
    <w:p>
      <w:pPr>
        <w:widowControl/>
        <w:ind w:firstLine="640"/>
        <w:jc w:val="left"/>
        <w:rPr>
          <w:rFonts w:hint="eastAsia" w:ascii="黑体" w:hAnsi="黑体" w:eastAsia="黑体" w:cs="黑体"/>
          <w:sz w:val="32"/>
          <w:szCs w:val="32"/>
        </w:rPr>
      </w:pPr>
    </w:p>
    <w:p>
      <w:pPr>
        <w:widowControl/>
        <w:ind w:firstLine="640"/>
        <w:jc w:val="left"/>
        <w:rPr>
          <w:rFonts w:hint="eastAsia" w:ascii="黑体" w:hAnsi="黑体" w:eastAsia="黑体" w:cs="黑体"/>
          <w:sz w:val="32"/>
          <w:szCs w:val="32"/>
        </w:rPr>
      </w:pPr>
      <w:r>
        <w:rPr>
          <w:rFonts w:hint="eastAsia" w:ascii="黑体" w:hAnsi="黑体" w:eastAsia="黑体" w:cs="黑体"/>
          <w:sz w:val="32"/>
          <w:szCs w:val="32"/>
        </w:rPr>
        <w:t>一、山东建勘集团有限公司</w:t>
      </w:r>
    </w:p>
    <w:p>
      <w:pPr>
        <w:widowControl/>
        <w:ind w:firstLine="640"/>
        <w:jc w:val="left"/>
        <w:rPr>
          <w:rFonts w:hint="eastAsia" w:ascii="黑体" w:hAnsi="黑体" w:eastAsia="黑体" w:cs="黑体"/>
          <w:bCs/>
          <w:sz w:val="32"/>
          <w:szCs w:val="32"/>
        </w:rPr>
      </w:pPr>
      <w:r>
        <w:rPr>
          <w:rFonts w:hint="eastAsia" w:ascii="仿宋_GB2312" w:eastAsia="仿宋_GB2312"/>
          <w:sz w:val="32"/>
          <w:szCs w:val="32"/>
        </w:rPr>
        <w:t>山东建勘集团有限公司（原山东省城乡建设勘察设计研究院）始建于1958年，原为山东省住建厅直属的综合勘察设计甲级单位，2016年划转移交到山东国惠投资有限公司， 2017年12月整体改制为集团化公司制企业，主要从事岩土工程勘察、设计、咨询、施工、监测，建筑工程设计、市政工程设计、工程鉴定与加固设计、建设工程结构补强、城乡规划编制、工程测量、地形测绘、摄影测量与遥感、建筑基坑与轨道工程监测、不动产测绘、地理信息系统工程、水文地质勘察与凿井、地质灾害勘查设计与评估、污染土治理等方面的专业服务。集团公司下设13个科研生产单位和3个全资子公司，并在青岛、济宁、上海、青海、深圳等地设有分支机构。</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二、所属企业</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（一）青岛建勘工程技术有限公司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建勘工程技术有限公司隶属于山东建勘集团有限公司，成立于2020年5月19日，注册地位于山东省青岛市黄岛区长江中路489号。经营范围包括岩土工程勘察、设计与咨询；地基基础工程施工；建筑工程质量检测；建筑工程设计、市政工程设计、工程鉴定与工程加固设计及施工；工程测量、测绘服务；不动产测量；地理信息系统工程服务；摄影测量与遥感服务；水文地质勘察；市政公用工程施工；地质灾害治理服务；污染治理与修复；环保工程施工；工程项目监理；工程项目咨询与管理；工程造价咨询。现有专业技术骨干人才36人，其中，高级工程师3人，工程师12人。现有各类注册人员11人，其中，注册岩土工程师1人，注册一级建造师3人、二级建造师6人，注册安全师1人。</w:t>
      </w:r>
    </w:p>
    <w:p>
      <w:pPr>
        <w:pStyle w:val="3"/>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建勘工程技术有限公司始终秉承集团公司“至诚至善”的企训和“诚信、稳健、专业、共赢”的经营理念，立足青岛、面向全国，艰苦创业、无私奉献，先后完成大量国家级和省级重点工程项目或科研项目，涉及城建、交通、电力、电信、石化、建材、水利、铁路等多个行业，有20多个项目获得省部级及青岛市多项优秀工程奖或科技成果奖。</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（二）山东环城城建工程有限公司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山东环城城建工程有限公司于2009年3月11日注册成立，于2017年1月完成股份制改革，注册资本金2亿元人民币。公司现隶属于山东建勘集团有限公司。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现有专业技术骨干人才50余人，技术力量充足。目前具有市政公用工程施工总承包壹级资质，建筑装修装饰工程专业承包、消防设施工程专业承包、防水防腐保温工程专业承包贰级资质，建筑机电安装工程专业承包、城市及道路照明工程专业承包叁级资质。业务涵盖工程建设、市政工程、园林绿化施工、河道整治、生态修复等施工领域，经营范围遍及山东省内济南市城区、济阳区、商河县、淄博市、日照市、济宁市、烟台市等区域。经过参与以上建设区域内工程，与政府和有关单位已建立了良好的合作关系，奠定了公司良好的发展基础。2017年至今，公司累计实现合同签约额超过51亿元。目前已与中建三局进行长期合作，与中建八局等正在进行合作洽谈。公司根据一元为主，相关多元的战略构想，于2020年7月29日收购完成山东金富地新型建材科技股份有限公司，正在进一步延伸节能建材、园林种植等产业链业务，企业规模不断壮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2012年度被评为“山东省优秀市政工程施工企业”、2013-2014年度被评为“济南市守合同重信用企业”。2019年被中共山东省国资委委员会评为首批“省属企业过硬党支部示范点”和“山东省省属企业先进基层党组织”，2018年、2019年连续两年被评为“效益突出贡献奖”。在集团公司的大力支持下，公司根据“立足济南、扩大山东、突破省外”的战略构想，积极布局，全方位开拓，创新发展，持续提升规范化、专业化、精细化管理水平，逐步形成设计、施工、苗木种养“三位一体”运营模式，努力打造以市政道路、园林绿化、生态修复、建筑工程等为核心业务、具有较强竞争力的国内大型综合性城市建设工程企业。</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（三）山东金富地新型建材科技股份有限公司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金富地新型建材科技股份有限公司成立于2014年，为山东环城城建工程有限公司控股子公司。公司以打造“中国建筑节能、建筑产业化科技化领军企业”为目标。建设电脑全自动聚苯模块生产线，专业研发生产装配式聚苯模块保温墙体建筑节能体系、装配式聚苯模块现浇混凝土剪力墙结构建筑节能体系、装配式聚苯模块钢（框架）结构工业低能耗建筑建造技术等建筑节能产品，年产聚苯模块30万立方米，可以满足500万平方米低能耗建筑工程的需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富地股份致力于装配式低能耗抗灾房屋建造技术的研究，已完成中华人民共和国行业标准《聚苯模块保温墙体应用技术规程》、山东省建设科技成果《绿色农房建设技术导则》、山东省工程建设标准《装配式建筑评价标准》、《EPS模块保温系统技术规程》、《EPS模块现浇混凝土剪力墙结构技术规程》、《EPS模块工业建筑围护结构技术规程》等6项技术标准、规程的制定和出版，在业界产生了重大影响。技术标准、规程的制定为我国建造高层和超高层低能耗居住建筑、既有建筑节能改造、大型低能耗工业厂房和冷库、乡村低能耗防灾抗震房屋，提供了坚实的技术支撑和优质建筑部品保证。实现了聚苯模块保温层与建筑模板一体化和建筑节能与建筑结构一体化、做到了保温层与建筑结构同寿命。同时也实现了我国低能耗防灾抗震房屋建造技术专利化、专利技术产业化和标准化。该技术已在山东省16地市、山西、陕西、甘肃、内蒙、宁夏等省市得到广泛应用。2017年，成立菏泽分公司，满足市场需求的同时，将业务范围扩大到河南各地市，年产值近亿元。金富地股份以“诚信、创新、科技、节能、共赢”的企业标准，致力于塑造“具有国际影响力的节能建材供应商”的企业形象；以专业的学术研发不断创新，构筑最有价值的产品竞争力；以责任姿态精耕细作，在确保产品质量提升品质的同时，最大限度的实现企业、客户和社会的三方共赢。</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（四）山东省鲁建建筑工程检测有限公司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鲁建建筑工程检测有限公司（原山东省鲁建基础工程监测中心）隶属于山东建勘集团有限公司。始建于1988年，首批取得建设部颁发桩基检测资质，是省内最早从事工程检测的机构之一。1995年，首批取得建设部桩基动测资质，是国内最早取得桩基动测资质的单位之一。2000年，首次取得山东省质量技术监督局颁发的检测机构计量认证（CMA）资质。2005年，取得山东省建筑工程管理局颁发的省内自主管理的桩基检测资质。现从事建筑地基基础工程检测、主体结构工程检测、钢结构工程检测、岩土工程测试、市政道路桥梁检测，建筑材料检测，建筑气象防雷检测，工程鉴定加固技术咨询，同时引进开发了有关工程检测的新技术（自平衡/自反力检测技术、灌注桩成孔监测技术、基础动力参数测试）、基坑监测、工程物探等其他工程检测技术服务业务。</w:t>
      </w:r>
    </w:p>
    <w:p>
      <w:pPr>
        <w:spacing w:line="560" w:lineRule="exact"/>
        <w:ind w:firstLine="640" w:firstLineChars="200"/>
        <w:rPr>
          <w:rFonts w:ascii="仿宋_GB2312" w:hAnsi="仿宋_GB2312" w:eastAsia="仿宋_GB2312" w:cs="仿宋_GB2312"/>
          <w:szCs w:val="21"/>
        </w:rPr>
      </w:pPr>
      <w:r>
        <w:rPr>
          <w:rFonts w:hint="eastAsia" w:ascii="仿宋_GB2312" w:hAnsi="仿宋_GB2312" w:eastAsia="仿宋_GB2312" w:cs="仿宋_GB2312"/>
          <w:sz w:val="32"/>
          <w:szCs w:val="32"/>
        </w:rPr>
        <w:t>现有员工100余人，其中工程师以上人员近50人，各类注册人员近20人，具有检测工作十年以上从业经验者40余人。本单位检测设备设施配备规模处于省内领先水平，堆重平台综合加载能力超过30000kN，静载试验锚桩法加载能力可达40000kN，基桩高应变测试能力可达15000kN。先后承担了国家石油储备库黄岛油库、绿地山东国际金融中心（IFC）主塔楼（堆载3000吨）、沂水银河大瀑布酒店（锚桩法2000吨），山东省文化艺术中心、德州万达广场、济南高新万达广场、济南万达文化体育旅游城、济南万科麓城、中海国际社区、章丘市碧桂园凤凰城等项目。目前已是恒大、万达、万科、绿地、保利、中海、碧桂园、华润、世贸、龙湖、中梁、山钢、国家电网等大型企业的长期合作单位，有着丰富的工程检测经验，年检测项目百余项，项目承接能力强，创优能力突出。公司连续多年被评为山东省检测行业先进单位，山东省工程检测行业信用等级A级检测机构，全国建设工程质量检测行业先进单位。</w:t>
      </w:r>
    </w:p>
    <w:p>
      <w:pPr>
        <w:spacing w:line="560" w:lineRule="exact"/>
        <w:ind w:firstLine="420" w:firstLineChars="200"/>
        <w:rPr>
          <w:rFonts w:ascii="仿宋_GB2312" w:hAnsi="仿宋_GB2312" w:eastAsia="仿宋_GB2312" w:cs="仿宋_GB2312"/>
          <w:szCs w:val="21"/>
        </w:rPr>
      </w:pPr>
    </w:p>
    <w:p>
      <w:pPr>
        <w:spacing w:line="560" w:lineRule="exact"/>
        <w:ind w:firstLine="420" w:firstLineChars="200"/>
        <w:rPr>
          <w:rFonts w:ascii="仿宋_GB2312" w:hAnsi="仿宋_GB2312" w:eastAsia="仿宋_GB2312" w:cs="仿宋_GB2312"/>
          <w:szCs w:val="21"/>
        </w:rPr>
      </w:pPr>
    </w:p>
    <w:p>
      <w:pPr>
        <w:spacing w:line="560" w:lineRule="exact"/>
        <w:ind w:firstLine="420" w:firstLineChars="200"/>
        <w:rPr>
          <w:rFonts w:ascii="仿宋_GB2312" w:hAnsi="仿宋_GB2312" w:eastAsia="仿宋_GB2312" w:cs="仿宋_GB2312"/>
          <w:szCs w:val="21"/>
        </w:rPr>
      </w:pPr>
    </w:p>
    <w:p>
      <w:pPr>
        <w:spacing w:line="560" w:lineRule="exact"/>
        <w:ind w:firstLine="420" w:firstLineChars="200"/>
        <w:rPr>
          <w:rFonts w:ascii="仿宋_GB2312" w:hAnsi="仿宋_GB2312" w:eastAsia="仿宋_GB2312" w:cs="仿宋_GB2312"/>
          <w:szCs w:val="21"/>
        </w:rPr>
      </w:pPr>
    </w:p>
    <w:p>
      <w:pPr>
        <w:jc w:val="center"/>
        <w:rPr>
          <w:rFonts w:hint="eastAsia" w:ascii="仿宋_GB2312" w:eastAsia="仿宋_GB2312"/>
          <w:sz w:val="32"/>
          <w:szCs w:val="32"/>
        </w:rPr>
      </w:pPr>
      <w:r>
        <w:rPr>
          <w:rFonts w:hint="eastAsia" w:ascii="方正小标宋简体" w:hAnsi="方正小标宋简体" w:eastAsia="方正小标宋简体" w:cs="方正小标宋简体"/>
          <w:sz w:val="44"/>
          <w:szCs w:val="44"/>
        </w:rPr>
        <w:t>山东国惠基金管理有限公司简介</w:t>
      </w:r>
    </w:p>
    <w:p>
      <w:pPr>
        <w:ind w:firstLine="640" w:firstLineChars="200"/>
        <w:rPr>
          <w:rFonts w:hint="eastAsia" w:ascii="仿宋_GB2312" w:eastAsia="仿宋_GB2312"/>
          <w:sz w:val="32"/>
          <w:szCs w:val="32"/>
        </w:rPr>
      </w:pPr>
    </w:p>
    <w:p>
      <w:pPr>
        <w:ind w:firstLine="640" w:firstLineChars="200"/>
        <w:rPr>
          <w:rFonts w:ascii="仿宋_GB2312" w:hAnsi="微软雅黑" w:eastAsia="仿宋_GB2312" w:cs="宋体"/>
          <w:color w:val="000000"/>
          <w:kern w:val="0"/>
          <w:szCs w:val="21"/>
        </w:rPr>
      </w:pPr>
      <w:r>
        <w:rPr>
          <w:rFonts w:hint="eastAsia" w:ascii="仿宋_GB2312" w:eastAsia="仿宋_GB2312"/>
          <w:sz w:val="32"/>
          <w:szCs w:val="32"/>
        </w:rPr>
        <w:t>山东国惠基金管理有限公司</w:t>
      </w:r>
      <w:r>
        <w:rPr>
          <w:rFonts w:hint="eastAsia" w:ascii="仿宋_GB2312" w:hAnsi="微软雅黑" w:eastAsia="仿宋_GB2312" w:cs="宋体"/>
          <w:color w:val="000000"/>
          <w:kern w:val="0"/>
          <w:sz w:val="32"/>
          <w:szCs w:val="32"/>
        </w:rPr>
        <w:t>成立于2016年1月，注册资本1亿元，是山东国惠投资有限公司全资子公司。经营范围主要包括：股权投资、项目投资、投资管理及资产受托管理，基金管理，企业咨询服务、投融资咨询及财务顾问业务等。作为山东国惠基金管理平台和对外投资平台，受托管理山东国惠改革发展基金，采用母子基金架构，发起设立并运营管理子基金，实施战略性新兴产业培育、上市公司并购重组等重大资本运作及涉及全省经济发展全局的投融资事项，促进经济结构调整和转型升级。目前，基金公司管理或参与的基金共15支，管理的基金总规模290.43亿元，实际完成对外投资60多亿元。</w:t>
      </w:r>
    </w:p>
    <w:p>
      <w:pPr>
        <w:ind w:firstLine="420" w:firstLineChars="200"/>
        <w:rPr>
          <w:rFonts w:ascii="仿宋_GB2312" w:hAnsi="微软雅黑" w:eastAsia="仿宋_GB2312" w:cs="宋体"/>
          <w:color w:val="000000"/>
          <w:kern w:val="0"/>
          <w:szCs w:val="21"/>
        </w:rPr>
      </w:pPr>
    </w:p>
    <w:p>
      <w:pPr>
        <w:ind w:firstLine="420" w:firstLineChars="200"/>
        <w:rPr>
          <w:rFonts w:ascii="仿宋_GB2312" w:hAnsi="微软雅黑" w:eastAsia="仿宋_GB2312" w:cs="宋体"/>
          <w:color w:val="000000"/>
          <w:kern w:val="0"/>
          <w:szCs w:val="21"/>
        </w:rPr>
      </w:pPr>
    </w:p>
    <w:p>
      <w:pPr>
        <w:ind w:firstLine="420" w:firstLineChars="200"/>
        <w:rPr>
          <w:rFonts w:ascii="仿宋_GB2312" w:hAnsi="微软雅黑" w:eastAsia="仿宋_GB2312" w:cs="宋体"/>
          <w:color w:val="000000"/>
          <w:kern w:val="0"/>
          <w:szCs w:val="21"/>
        </w:rPr>
      </w:pPr>
    </w:p>
    <w:p>
      <w:pPr>
        <w:ind w:firstLine="420" w:firstLineChars="200"/>
        <w:rPr>
          <w:rFonts w:ascii="仿宋_GB2312" w:hAnsi="微软雅黑" w:eastAsia="仿宋_GB2312" w:cs="宋体"/>
          <w:color w:val="000000"/>
          <w:kern w:val="0"/>
          <w:szCs w:val="21"/>
        </w:rPr>
      </w:pPr>
    </w:p>
    <w:p>
      <w:pPr>
        <w:ind w:firstLine="420" w:firstLineChars="200"/>
        <w:rPr>
          <w:rFonts w:hint="eastAsia" w:ascii="仿宋_GB2312" w:hAnsi="微软雅黑" w:eastAsia="仿宋_GB2312" w:cs="宋体"/>
          <w:color w:val="000000"/>
          <w:kern w:val="0"/>
          <w:szCs w:val="21"/>
        </w:rPr>
      </w:pPr>
    </w:p>
    <w:p>
      <w:pPr>
        <w:snapToGrid w:val="0"/>
        <w:spacing w:line="58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山东国泰实业有限公司简介</w:t>
      </w:r>
    </w:p>
    <w:p>
      <w:pPr>
        <w:snapToGrid w:val="0"/>
        <w:spacing w:line="580" w:lineRule="exact"/>
        <w:ind w:firstLine="640" w:firstLineChars="200"/>
        <w:jc w:val="left"/>
        <w:rPr>
          <w:rFonts w:hint="eastAsia" w:ascii="仿宋_GB2312" w:hAnsi="Arial" w:eastAsia="仿宋_GB2312" w:cs="Arial"/>
          <w:color w:val="000000"/>
          <w:kern w:val="0"/>
          <w:sz w:val="32"/>
          <w:szCs w:val="32"/>
        </w:rPr>
      </w:pPr>
    </w:p>
    <w:p>
      <w:pPr>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山东国泰实业有限公司为山东国惠投资有限公司权属子公司，成立于2014年4月，注册资本3亿元人民币。作为国惠实业投资的运作主体，紧紧围绕医养健康、高端装备制造、新能源新材料、高端化工等“十强产业”方向，主要从事对外投资管理、产业开发经营等工作。公司拥有多家全资子公司和控股子公司、同时参股投资了山东金融资产管理股份有限公司等企业，在业务布局上形成以精品产业开发运营、园林绿化、投资业务等为主的业务发展局面。</w:t>
      </w:r>
    </w:p>
    <w:p>
      <w:pPr>
        <w:ind w:firstLine="420" w:firstLineChars="200"/>
        <w:rPr>
          <w:rFonts w:ascii="仿宋_GB2312" w:eastAsia="仿宋_GB2312"/>
          <w:szCs w:val="21"/>
        </w:rPr>
      </w:pPr>
    </w:p>
    <w:p>
      <w:pPr>
        <w:ind w:firstLine="420" w:firstLineChars="200"/>
        <w:rPr>
          <w:rFonts w:ascii="仿宋_GB2312" w:eastAsia="仿宋_GB2312"/>
          <w:szCs w:val="21"/>
        </w:rPr>
      </w:pPr>
    </w:p>
    <w:p>
      <w:pPr>
        <w:ind w:firstLine="420" w:firstLineChars="200"/>
        <w:rPr>
          <w:rFonts w:ascii="仿宋_GB2312" w:eastAsia="仿宋_GB2312"/>
          <w:szCs w:val="21"/>
        </w:rPr>
      </w:pPr>
    </w:p>
    <w:p>
      <w:pPr>
        <w:ind w:firstLine="420" w:firstLineChars="200"/>
        <w:rPr>
          <w:rFonts w:ascii="仿宋_GB2312" w:eastAsia="仿宋_GB2312"/>
          <w:szCs w:val="21"/>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山东国惠科创发展</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有限公司所属企业简介</w:t>
      </w:r>
    </w:p>
    <w:p>
      <w:pPr>
        <w:spacing w:line="560" w:lineRule="exact"/>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一、山东国惠安创智能物联发展有限公司</w:t>
      </w:r>
    </w:p>
    <w:p>
      <w:pPr>
        <w:ind w:firstLine="640" w:firstLineChars="200"/>
        <w:rPr>
          <w:rFonts w:hint="eastAsia" w:ascii="仿宋_GB2312" w:eastAsia="仿宋_GB2312"/>
          <w:sz w:val="32"/>
          <w:szCs w:val="32"/>
        </w:rPr>
      </w:pPr>
      <w:r>
        <w:rPr>
          <w:rFonts w:hint="eastAsia" w:ascii="仿宋_GB2312" w:eastAsia="仿宋_GB2312"/>
          <w:sz w:val="32"/>
          <w:szCs w:val="32"/>
        </w:rPr>
        <w:t>山东国惠安创智能物联发展有限公司成立于2018年，现为山东国惠科创发展有限公司所属企业，公司主营业务方向为人工智能、物联网技术开发；计算机软件设计与开发；计算机数据处理、存储服务及计算服务；大数据技术开发与技术咨询；大数据采集、存储、分析和应用服务；信息系统集成与运营维护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color w:val="000000"/>
          <w:sz w:val="32"/>
          <w:szCs w:val="32"/>
        </w:rPr>
        <w:t>山东赛宝电子信息工程有限责任公司</w:t>
      </w:r>
    </w:p>
    <w:p>
      <w:pPr>
        <w:ind w:firstLine="640" w:firstLineChars="200"/>
        <w:rPr>
          <w:rFonts w:hint="eastAsia" w:ascii="仿宋_GB2312" w:eastAsia="仿宋_GB2312"/>
          <w:sz w:val="32"/>
          <w:szCs w:val="32"/>
        </w:rPr>
      </w:pPr>
      <w:r>
        <w:rPr>
          <w:rFonts w:hint="eastAsia" w:ascii="仿宋_GB2312" w:hAnsi="宋体" w:eastAsia="仿宋_GB2312"/>
          <w:color w:val="000000"/>
          <w:sz w:val="32"/>
          <w:szCs w:val="32"/>
        </w:rPr>
        <w:t>山东赛宝电子信息工程有限责任公司成立于2000年，</w:t>
      </w:r>
      <w:r>
        <w:rPr>
          <w:rFonts w:hint="eastAsia" w:ascii="仿宋_GB2312" w:eastAsia="仿宋_GB2312"/>
          <w:sz w:val="32"/>
          <w:szCs w:val="32"/>
        </w:rPr>
        <w:t>现为山东国惠科创发展有限公司所属企业，</w:t>
      </w:r>
      <w:r>
        <w:rPr>
          <w:rFonts w:hint="eastAsia" w:ascii="仿宋_GB2312" w:hAnsi="宋体" w:eastAsia="仿宋_GB2312"/>
          <w:color w:val="000000"/>
          <w:sz w:val="32"/>
          <w:szCs w:val="32"/>
        </w:rPr>
        <w:t>是信息系统工程甲级监理单位，具有涉密信息系统集成工程监理甲级资质，人防信息系统建设保密项目监理甲级资质、涉密信息系统集成系统咨询乙级资质，通过了ISO9001质量管理体系认证、ISO20000信息技术服务体系认证（业务范围：信息系统咨询规划、信息系统测试、信息系统工程监理、软件工程监理），获得了信息安全风险评估服务资质认证证书，是ITSS（国家信息技术服务标准）工作组的全权成员单位，并经中国电子工业标准化技术协会暨信息技术服务分会批准，成为分会的“会员单位”，被授予“国家信息技术服务标准（ITSS）研制和应用单位”称号。</w:t>
      </w:r>
    </w:p>
    <w:p>
      <w:pPr>
        <w:ind w:firstLine="420" w:firstLineChars="200"/>
        <w:rPr>
          <w:rFonts w:ascii="仿宋_GB2312" w:eastAsia="仿宋_GB2312"/>
          <w:szCs w:val="21"/>
        </w:rPr>
      </w:pPr>
    </w:p>
    <w:p>
      <w:pPr>
        <w:ind w:firstLine="420" w:firstLineChars="200"/>
        <w:rPr>
          <w:rFonts w:ascii="仿宋_GB2312" w:eastAsia="仿宋_GB2312"/>
          <w:szCs w:val="21"/>
        </w:rPr>
      </w:pPr>
    </w:p>
    <w:p>
      <w:pPr>
        <w:ind w:firstLine="420" w:firstLineChars="200"/>
        <w:rPr>
          <w:rFonts w:ascii="仿宋_GB2312" w:eastAsia="仿宋_GB2312"/>
          <w:szCs w:val="21"/>
        </w:rPr>
      </w:pPr>
    </w:p>
    <w:p>
      <w:pPr>
        <w:ind w:firstLine="420" w:firstLineChars="200"/>
        <w:rPr>
          <w:rFonts w:ascii="仿宋_GB2312" w:eastAsia="仿宋_GB2312"/>
          <w:szCs w:val="21"/>
        </w:rPr>
      </w:pPr>
    </w:p>
    <w:p>
      <w:pPr>
        <w:ind w:firstLine="420" w:firstLineChars="200"/>
        <w:rPr>
          <w:rFonts w:ascii="仿宋_GB2312" w:eastAsia="仿宋_GB2312"/>
          <w:szCs w:val="21"/>
        </w:rPr>
      </w:pPr>
    </w:p>
    <w:p>
      <w:p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山东国惠小额贷款有限公司简介</w:t>
      </w:r>
    </w:p>
    <w:p>
      <w:pPr>
        <w:ind w:firstLine="640"/>
        <w:rPr>
          <w:rFonts w:hint="eastAsia" w:ascii="仿宋_GB2312" w:hAnsi="Arial" w:eastAsia="仿宋_GB2312" w:cs="Arial"/>
          <w:color w:val="000000"/>
          <w:kern w:val="0"/>
          <w:sz w:val="32"/>
          <w:szCs w:val="32"/>
        </w:rPr>
      </w:pPr>
    </w:p>
    <w:p>
      <w:pPr>
        <w:ind w:firstLine="64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山东国惠小额贷款有限公司为山东国惠投资有限公司权属企业，于2016年8月31日依法设立，现注册资本6</w:t>
      </w: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亿元，经营范围为在山东省内办理各项小额贷款，开展小企业发展、管理、财务等咨询业务；股权投资；委托贷款；不良资产处置收购；金融产品代理销售。近年来，公司充分发挥小额贷款“灵活、便捷、高效”的优势，扎根当地、深耕基层，充分发挥了在服务“三农”和小微企业发展中的融资渠道作用，有力地支持了实体经济发展。展望“十四五”，公司致力于全面打造管理规范、行业领先、效益斐然的一流小额贷款公司，打造山东小贷第一品牌。</w:t>
      </w:r>
    </w:p>
    <w:p>
      <w:pPr>
        <w:ind w:firstLine="420" w:firstLineChars="200"/>
        <w:rPr>
          <w:rFonts w:ascii="仿宋_GB2312" w:eastAsia="仿宋_GB2312"/>
          <w:szCs w:val="21"/>
        </w:rPr>
      </w:pPr>
    </w:p>
    <w:p>
      <w:pPr>
        <w:ind w:firstLine="420" w:firstLineChars="200"/>
        <w:rPr>
          <w:rFonts w:ascii="仿宋_GB2312" w:eastAsia="仿宋_GB2312"/>
          <w:szCs w:val="21"/>
        </w:rPr>
      </w:pPr>
    </w:p>
    <w:p>
      <w:pPr>
        <w:ind w:firstLine="420" w:firstLineChars="200"/>
        <w:rPr>
          <w:rFonts w:ascii="仿宋_GB2312" w:eastAsia="仿宋_GB2312"/>
          <w:szCs w:val="21"/>
        </w:rPr>
      </w:pPr>
    </w:p>
    <w:p>
      <w:pPr>
        <w:ind w:firstLine="420" w:firstLineChars="200"/>
        <w:rPr>
          <w:rFonts w:ascii="仿宋_GB2312" w:eastAsia="仿宋_GB2312"/>
          <w:szCs w:val="21"/>
        </w:rPr>
      </w:pPr>
    </w:p>
    <w:p>
      <w:pPr>
        <w:ind w:firstLine="420" w:firstLineChars="200"/>
        <w:rPr>
          <w:rFonts w:hint="eastAsia" w:ascii="仿宋_GB2312" w:eastAsia="仿宋_GB2312"/>
          <w:szCs w:val="21"/>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山东国惠海洋科技</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有限公司（暂定名）所属企业简介</w:t>
      </w:r>
    </w:p>
    <w:p>
      <w:pPr>
        <w:spacing w:line="580" w:lineRule="exact"/>
        <w:ind w:firstLine="640" w:firstLineChars="200"/>
        <w:jc w:val="left"/>
        <w:rPr>
          <w:rFonts w:hint="eastAsia" w:ascii="黑体" w:hAnsi="黑体" w:eastAsia="黑体" w:cs="黑体"/>
          <w:sz w:val="32"/>
          <w:szCs w:val="32"/>
        </w:rPr>
      </w:pPr>
    </w:p>
    <w:p>
      <w:pPr>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一、山东科合海洋高技术有限公司</w:t>
      </w:r>
    </w:p>
    <w:p>
      <w:pPr>
        <w:ind w:firstLine="640" w:firstLineChars="200"/>
        <w:rPr>
          <w:rFonts w:hint="eastAsia" w:ascii="仿宋_GB2312" w:eastAsia="仿宋_GB2312"/>
          <w:sz w:val="32"/>
          <w:szCs w:val="32"/>
        </w:rPr>
      </w:pPr>
      <w:r>
        <w:rPr>
          <w:rFonts w:hint="eastAsia" w:ascii="仿宋_GB2312" w:eastAsia="仿宋_GB2312"/>
          <w:sz w:val="32"/>
          <w:szCs w:val="32"/>
        </w:rPr>
        <w:t>山东科合海洋高技术有限公司始建于2001年，位于乳山市徐家镇，环境优美，海水理化指标优良。公司现为山东国惠海洋科技有限公司所属企业，注册资金1200万元，总资产3400多万元。公司厂区面积150余亩，厂区规划合理、功能分区、道路整齐、路面硬化，树木、花草覆盖率达50%以上，是环境整洁、优美的花园式海水种业企业。公司是国家“863”海水种子工程北方基地，农业部水产品无公害产地、产品基地，国家级水产健康养殖示范场，山东省省级水产健康养殖示范场，山东省省级现代渔业园区，山东省省级圆斑星鲽原种场，山东省省级圆斑星鲽增殖放流示范场，威海市“海水地方名优珍稀苗种繁育”工程技术研究中心，威海市科技型中小企业，威海市水产品质量追溯优秀单位。</w:t>
      </w:r>
    </w:p>
    <w:p>
      <w:pPr>
        <w:ind w:firstLine="640" w:firstLineChars="200"/>
        <w:rPr>
          <w:rFonts w:hint="eastAsia" w:ascii="仿宋_GB2312" w:eastAsia="仿宋_GB2312"/>
          <w:sz w:val="32"/>
          <w:szCs w:val="32"/>
        </w:rPr>
      </w:pPr>
      <w:r>
        <w:rPr>
          <w:rFonts w:hint="eastAsia" w:ascii="仿宋_GB2312" w:eastAsia="仿宋_GB2312"/>
          <w:sz w:val="32"/>
          <w:szCs w:val="32"/>
        </w:rPr>
        <w:t>公司经营范围为：科研开发、成果示范推广、海水养殖、销售。主营业务为海水种质培育、苗种繁育。种质培育和苗种繁育的主要生产品种有大菱鲆、圆斑星鲽、牙鲆、星突江鲽、石蝶、美洲黑石斑、中国对虾、海参等。建有工厂化标准车间10个，共计13000平方米，综合办公楼3000平方米，实验楼1000平方米、餐厅楼900平方米。有室外养殖池200余亩，配备进排水、充氧、网箱等设施，可根据需求，进行室内、室外苗种培育生产和实验，各项条件优越。年繁育各类海水苗种的生产能力为：鱼类苗种500万尾、海参苗种2余万斤，成品鱼产量50吨、成品参产量20吨，公司海水苗种生产规模和质量居省内同行业一流水平。各类海水苗种生产许可证完备，产品获无公害产地、无公害产品认证，在多年的省、市级产品抽查检验中无任何药残、产品质量问题,产品质量得到主管部门和市场的一致认可，逐步建立起了公司商标“科合海洋“的品牌效应。</w:t>
      </w:r>
    </w:p>
    <w:p>
      <w:pPr>
        <w:ind w:firstLine="640" w:firstLineChars="200"/>
        <w:rPr>
          <w:rFonts w:hint="eastAsia" w:ascii="仿宋_GB2312" w:eastAsia="仿宋_GB2312"/>
          <w:sz w:val="32"/>
          <w:szCs w:val="32"/>
        </w:rPr>
      </w:pPr>
      <w:r>
        <w:rPr>
          <w:rFonts w:hint="eastAsia" w:ascii="仿宋_GB2312" w:eastAsia="仿宋_GB2312"/>
          <w:sz w:val="32"/>
          <w:szCs w:val="32"/>
        </w:rPr>
        <w:t>公司现有职工39人，其中专科以上学历人员5人，高级职称3人，主要管理人员都在大专学历以上。公司是黄海水产研究所和中国海洋大学水产学院科研基地，先后承担国家级科研项目5项，省级科研项目13项，获得部、市科技奖3项。</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二、山东升索饲料科技有限公司</w:t>
      </w:r>
    </w:p>
    <w:p>
      <w:pPr>
        <w:ind w:firstLine="640" w:firstLineChars="200"/>
        <w:rPr>
          <w:rFonts w:hint="eastAsia" w:ascii="仿宋_GB2312" w:eastAsia="仿宋_GB2312"/>
          <w:sz w:val="32"/>
          <w:szCs w:val="32"/>
        </w:rPr>
      </w:pPr>
      <w:r>
        <w:rPr>
          <w:rFonts w:hint="eastAsia" w:ascii="仿宋_GB2312" w:eastAsia="仿宋_GB2312"/>
          <w:sz w:val="32"/>
          <w:szCs w:val="32"/>
        </w:rPr>
        <w:t>山东升索饲料科技有限公司成立于1999年，是山东省海洋与渔业厅所属省海洋资源与环境研究院创办的省级高新技术企业，现为山东国惠海洋科技有限公司所属企业。公司下设研究室、技术部、生产部、市场部、质检部及办公室等部门，以山东省海洋资源与环境研究院为技术支持，有顶端的研发团队和先进的检测设备，拥有美国、德国、日本等国先进的成套专用生产设备，有6000平米的生产车间及三重养殖实验场和试验基地。多年来以科技创新为先导，研发出具有国际先进水平的渔用饲料产品，荣获99年国际农业博览会名牌产品，省科技进步一等奖等十几种奖项，发表论文150余篇，其中SCI收录论文17篇，获得发明专利20余项。海水仔稚鱼专用微粒子饲料和轮虫、卤虫专用DHA营养强化饵料填补了国内空白，打破了我国海水鱼育苗饲料完全依赖进口的局面，为我国海水鱼苗种生产的健康快速发展起到了重要作用。</w:t>
      </w:r>
    </w:p>
    <w:p>
      <w:pPr>
        <w:ind w:firstLine="640" w:firstLineChars="200"/>
        <w:rPr>
          <w:rFonts w:ascii="仿宋_GB2312" w:eastAsia="仿宋_GB2312"/>
          <w:sz w:val="32"/>
          <w:szCs w:val="32"/>
        </w:rPr>
      </w:pPr>
      <w:r>
        <w:rPr>
          <w:rFonts w:hint="eastAsia" w:ascii="仿宋_GB2312" w:eastAsia="仿宋_GB2312"/>
          <w:sz w:val="32"/>
          <w:szCs w:val="32"/>
        </w:rPr>
        <w:t>目前公司拥有70名员工，注册资金1789.99万元，具有年产各种特种鱼、虾、蟹、海参苗种饲料500吨，养成饲料20000吨生产能力，销售额超1.1亿元，已成为我国唯一能够同时研制、开发、生产鱼、虾、蟹、海参育苗及养成用饲料的企业，产品畅销全国各地，深受用户青睐。</w:t>
      </w:r>
    </w:p>
    <w:sectPr>
      <w:footerReference r:id="rId3" w:type="default"/>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2065"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F6"/>
    <w:rsid w:val="009B0EA0"/>
    <w:rsid w:val="00A873B3"/>
    <w:rsid w:val="00AC0485"/>
    <w:rsid w:val="00AE67F6"/>
    <w:rsid w:val="3AE3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页脚 字符"/>
    <w:basedOn w:val="5"/>
    <w:link w:val="2"/>
    <w:qFormat/>
    <w:uiPriority w:val="0"/>
    <w:rPr>
      <w:rFonts w:ascii="Calibri" w:hAnsi="Calibri"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1155</Words>
  <Characters>6588</Characters>
  <Lines>54</Lines>
  <Paragraphs>15</Paragraphs>
  <TotalTime>5</TotalTime>
  <ScaleCrop>false</ScaleCrop>
  <LinksUpToDate>false</LinksUpToDate>
  <CharactersWithSpaces>7728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2021-01-04T09:34:00Z</dcterms:created>
  <dc:creator>李坤</dc:creator>
  <cp:lastModifiedBy>陈文文</cp:lastModifiedBy>
  <dcterms:modified xsi:type="dcterms:W3CDTF">2021-01-04T09:51:04Z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