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云南省城市更新有限公司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员工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招聘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面试人员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亲属关系申报表</w:t>
      </w:r>
    </w:p>
    <w:tbl>
      <w:tblPr>
        <w:tblStyle w:val="2"/>
        <w:tblW w:w="99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"/>
        <w:gridCol w:w="594"/>
        <w:gridCol w:w="442"/>
        <w:gridCol w:w="153"/>
        <w:gridCol w:w="981"/>
        <w:gridCol w:w="14"/>
        <w:gridCol w:w="750"/>
        <w:gridCol w:w="495"/>
        <w:gridCol w:w="945"/>
        <w:gridCol w:w="127"/>
        <w:gridCol w:w="1049"/>
        <w:gridCol w:w="1414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92" w:leftChars="-44" w:right="-80" w:rightChars="-3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34" w:leftChars="-64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49" w:leftChars="-71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536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07" w:lef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07" w:lef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07" w:lef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面试岗位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07" w:lef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78" w:leftChars="-37" w:right="-38" w:rightChars="-1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是否与</w:t>
            </w:r>
            <w:r>
              <w:rPr>
                <w:rFonts w:hint="eastAsia" w:ascii="仿宋_GB2312" w:hAnsi="仿宋" w:eastAsia="仿宋_GB2312"/>
                <w:szCs w:val="21"/>
              </w:rPr>
              <w:t>*****（公司名称）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在岗员工存在亲属关系</w:t>
            </w:r>
          </w:p>
        </w:tc>
        <w:tc>
          <w:tcPr>
            <w:tcW w:w="6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07" w:lef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是（     ）     否（     ）   </w:t>
            </w:r>
          </w:p>
          <w:p>
            <w:pPr>
              <w:widowControl/>
              <w:snapToGrid w:val="0"/>
              <w:spacing w:line="300" w:lineRule="exact"/>
              <w:ind w:left="-107" w:lef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（根据实际情况填写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或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，如存在，在“是”后填写“√”，并如实填写“亲属关系情况”栏，亲属关系范围详见注2）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9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亲  属  关  系  情  况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注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请在下列表格中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填写您在</w:t>
            </w:r>
            <w:r>
              <w:rPr>
                <w:rFonts w:hint="eastAsia" w:ascii="仿宋_GB2312" w:hAnsi="仿宋" w:eastAsia="仿宋_GB2312"/>
                <w:szCs w:val="21"/>
              </w:rPr>
              <w:t>*****（公司名称）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工作的亲属，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如无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亲属</w:t>
            </w:r>
            <w:r>
              <w:rPr>
                <w:rFonts w:hint="eastAsia" w:ascii="仿宋_GB2312" w:hAnsi="仿宋" w:eastAsia="仿宋_GB2312"/>
                <w:szCs w:val="21"/>
              </w:rPr>
              <w:t>*****（公司名称）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工作，则不需填写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5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122" w:leftChars="-58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所在分、支行（部门）职务（岗位）职级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</w:t>
            </w:r>
          </w:p>
        </w:tc>
        <w:tc>
          <w:tcPr>
            <w:tcW w:w="880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00" w:lineRule="exact"/>
              <w:ind w:left="-84" w:leftChars="-40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本人保证已如实填写所有应填写的亲属关系，如有虚报、漏报，一切后果本人自负。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  <w:p>
            <w:pPr>
              <w:widowControl/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napToGrid w:val="0"/>
              <w:spacing w:line="300" w:lineRule="exact"/>
              <w:ind w:right="420" w:firstLine="4391" w:firstLineChars="2083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签名：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9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注1：</w:t>
            </w:r>
          </w:p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(1) 本表以</w:t>
            </w:r>
            <w:r>
              <w:rPr>
                <w:rFonts w:hint="eastAsia" w:ascii="仿宋_GB2312" w:hAnsi="仿宋" w:eastAsia="仿宋_GB2312"/>
                <w:szCs w:val="21"/>
              </w:rPr>
              <w:t>*****（公司名称）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新入行人员为统计对象，以个人为统计主体进行统计。                                                       </w:t>
            </w:r>
          </w:p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(2)“称谓”应填写亲属关系所列范围，例如妻子、丈夫、父亲、母亲、儿子、女儿、姑姑等等。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9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注2：亲属关系范围（包括但不限于）：</w:t>
            </w:r>
          </w:p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(1)夫妻关系；</w:t>
            </w:r>
          </w:p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(2)直系血亲关系，包括祖父母、外祖父母、父母、子女、孙子女、外孙子女；</w:t>
            </w:r>
          </w:p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(3)三代以内旁系血亲关系，包括伯叔姑舅姨、兄弟姐妹、堂兄弟姐妹、表兄弟姐妹、侄子女、甥子女；</w:t>
            </w:r>
          </w:p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(4)近姻亲关系，包括配偶的父母、配偶的兄弟姐妹及其配偶、子女的配偶及子女配偶的父母、三代以内旁</w:t>
            </w:r>
          </w:p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系血亲的配偶；</w:t>
            </w:r>
          </w:p>
          <w:p>
            <w:pPr>
              <w:widowControl/>
              <w:snapToGrid w:val="0"/>
              <w:spacing w:line="300" w:lineRule="exact"/>
              <w:ind w:left="735" w:hanging="735" w:hanging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(5)其他亲属关系。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16BB1"/>
    <w:rsid w:val="785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2020-03-18T09:52:00Z</dcterms:created>
  <dc:creator>Administrator</dc:creator>
  <cp:lastModifiedBy>Administrator</cp:lastModifiedBy>
  <dcterms:modified xsi:type="dcterms:W3CDTF">2021-01-28T03:33:00Z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