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76" w:rsidRPr="00A534CC" w:rsidRDefault="00C01E84" w:rsidP="00A534CC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257276" w:rsidRDefault="00C01E84">
      <w:pPr>
        <w:spacing w:line="580" w:lineRule="exact"/>
        <w:jc w:val="center"/>
        <w:rPr>
          <w:rFonts w:ascii="微软简标宋" w:eastAsia="微软简标宋" w:hAnsi="微软简标宋" w:cs="微软简标宋"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sz w:val="44"/>
          <w:szCs w:val="44"/>
        </w:rPr>
        <w:t>天津滨海新区建设投资集团社会公开选聘岗位及主要职责</w:t>
      </w:r>
    </w:p>
    <w:p w:rsidR="00257276" w:rsidRDefault="00257276" w:rsidP="00A534CC">
      <w:pPr>
        <w:spacing w:line="580" w:lineRule="exact"/>
        <w:ind w:leftChars="200" w:left="420"/>
        <w:jc w:val="center"/>
        <w:rPr>
          <w:rFonts w:ascii="微软简标宋" w:eastAsia="微软简标宋" w:hAnsi="微软简标宋" w:cs="微软简标宋"/>
          <w:sz w:val="44"/>
          <w:szCs w:val="44"/>
        </w:rPr>
      </w:pPr>
    </w:p>
    <w:p w:rsidR="00257276" w:rsidRDefault="00C01E84">
      <w:pPr>
        <w:numPr>
          <w:ilvl w:val="0"/>
          <w:numId w:val="4"/>
        </w:numPr>
        <w:spacing w:line="580" w:lineRule="exact"/>
        <w:ind w:left="0"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天津滨海一号物业管理有限公司</w:t>
      </w:r>
    </w:p>
    <w:p w:rsidR="00257276" w:rsidRDefault="00C01E84">
      <w:pPr>
        <w:numPr>
          <w:ilvl w:val="0"/>
          <w:numId w:val="5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公司简介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天津滨海一号物业管理有限公司，成立于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月，注册资本</w:t>
      </w:r>
      <w:r>
        <w:rPr>
          <w:rFonts w:ascii="仿宋_GB2312" w:eastAsia="仿宋_GB2312" w:hAnsi="仿宋_GB2312" w:cs="仿宋_GB2312" w:hint="eastAsia"/>
          <w:sz w:val="32"/>
          <w:szCs w:val="32"/>
        </w:rPr>
        <w:t>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万元，系中国物业管理协会、市物业管理协会理事单位。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连续三年跻身全国“物业服务企业综合实力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强”行列。是一家集物业管理、会议及展览服务等专业服务于一体的综合型物业服务企业。年度经营收入超</w:t>
      </w:r>
      <w:r>
        <w:rPr>
          <w:rFonts w:ascii="仿宋_GB2312" w:eastAsia="仿宋_GB2312" w:hAnsi="仿宋_GB2312" w:cs="仿宋_GB2312" w:hint="eastAsia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亿元，服务业主</w:t>
      </w:r>
      <w:r>
        <w:rPr>
          <w:rFonts w:ascii="仿宋_GB2312" w:eastAsia="仿宋_GB2312" w:hAnsi="仿宋_GB2312" w:cs="仿宋_GB2312" w:hint="eastAsia"/>
          <w:sz w:val="32"/>
          <w:szCs w:val="32"/>
        </w:rPr>
        <w:t>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万余人。一号物业公司以“深耕滨海，立足天津，服务京津冀”为经营目标，坚持发展质量与效益，借助改革优势，不断增强企业活力、动力、竞争力，努力以全方位的</w:t>
      </w:r>
      <w:r>
        <w:rPr>
          <w:rFonts w:ascii="仿宋_GB2312" w:eastAsia="仿宋_GB2312" w:hAnsi="仿宋_GB2312" w:cs="仿宋_GB2312" w:hint="eastAsia"/>
          <w:sz w:val="32"/>
          <w:szCs w:val="32"/>
        </w:rPr>
        <w:t>市场化机制运营，承担企业责任、行业责任、社会责任。</w:t>
      </w:r>
    </w:p>
    <w:p w:rsidR="00257276" w:rsidRDefault="00C01E84">
      <w:pPr>
        <w:numPr>
          <w:ilvl w:val="0"/>
          <w:numId w:val="5"/>
        </w:num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招</w:t>
      </w:r>
      <w:r>
        <w:rPr>
          <w:rFonts w:ascii="仿宋_GB2312" w:eastAsia="仿宋_GB2312" w:hAnsi="仿宋_GB2312" w:cs="仿宋_GB2312" w:hint="eastAsia"/>
          <w:sz w:val="32"/>
          <w:szCs w:val="32"/>
        </w:rPr>
        <w:t>聘岗位及主要职责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名（职业经理人）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主要职责：负责公司全面经营管理工作。</w:t>
      </w:r>
    </w:p>
    <w:p w:rsidR="00257276" w:rsidRDefault="00C01E84">
      <w:pPr>
        <w:numPr>
          <w:ilvl w:val="0"/>
          <w:numId w:val="4"/>
        </w:numPr>
        <w:spacing w:line="580" w:lineRule="exact"/>
        <w:ind w:left="0"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天津滨海新能源投资管理有限公司</w:t>
      </w:r>
    </w:p>
    <w:p w:rsidR="00257276" w:rsidRDefault="00C01E84">
      <w:pPr>
        <w:numPr>
          <w:ilvl w:val="0"/>
          <w:numId w:val="6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公司简介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天津滨海新能源投资管理有限公司成立于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月，注册资本金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亿元。公司以太阳能、风能、生物质能、氢能项目的投资、开发、组织生产、工程建设、运营维护、经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营管理、技术咨询服务以及节能管理服务为核心，作为集团拓展新能源业务板块的投资管理平台，将以新能源项目投资为主导，全方位发展光伏发电、风力发电、能源管理、氢能、碳资产管理、产业投资等新能源业态，发展成为新区的清洁低碳能源提供商和服务商。</w:t>
      </w:r>
    </w:p>
    <w:p w:rsidR="00257276" w:rsidRDefault="00C01E84">
      <w:pPr>
        <w:numPr>
          <w:ilvl w:val="0"/>
          <w:numId w:val="6"/>
        </w:num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招聘岗位及主要职责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名（职业经理人）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主要职责：负责公司全面生产经营工作。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运营副总经理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（职业经理人）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综合统计管理、人力资源管理和行政后勤管理等工作；负责制定公司财务规划，财务预算管理、资产管理等工作；负责公司建设项目和投资项目的预决算管理工作。分管公司综合办公室、财务管理部和预算合同部。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投资副总经理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（职业经理人）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战略规划管理、项目策划和市场开发、招商管理、股权管理、投资实施及后评估工作；负责公司工程项目建设管理、运维管理工作；负责公司全面安全管理、环境保护工作。分管公司投资发展部、工程管理部、运维管理部和安全管理部。</w:t>
      </w:r>
    </w:p>
    <w:p w:rsidR="00257276" w:rsidRDefault="00C01E84">
      <w:pPr>
        <w:numPr>
          <w:ilvl w:val="0"/>
          <w:numId w:val="4"/>
        </w:numPr>
        <w:spacing w:line="580" w:lineRule="exact"/>
        <w:ind w:left="0"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天津中心渔港开发有限公司</w:t>
      </w:r>
    </w:p>
    <w:p w:rsidR="00257276" w:rsidRDefault="00C01E84">
      <w:pPr>
        <w:numPr>
          <w:ilvl w:val="0"/>
          <w:numId w:val="7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公司简介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天津中心渔港开发有限公司成立于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2007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月，注册资本金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亿元，承担中心渔港区域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平方公里的土地整理、基础设施建设和房地产开发任务。公司成立以来，已完成陆域土地整理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平方公里，海域填海造陆</w:t>
      </w:r>
      <w:r>
        <w:rPr>
          <w:rFonts w:ascii="仿宋_GB2312" w:eastAsia="仿宋_GB2312" w:hAnsi="仿宋_GB2312" w:cs="仿宋_GB2312" w:hint="eastAsia"/>
          <w:sz w:val="32"/>
          <w:szCs w:val="32"/>
        </w:rPr>
        <w:t>3.8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平方公里，围海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平方公里建设工作，基础设施已基本建设完成，实现“七通一平”，并陆续建成滨海鲤鱼门、鲤鱼门大酒店等六大启动器项目及作业港区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个渔业和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个商业</w:t>
      </w:r>
      <w:r>
        <w:rPr>
          <w:rFonts w:ascii="仿宋_GB2312" w:eastAsia="仿宋_GB2312" w:hAnsi="仿宋_GB2312" w:cs="仿宋_GB2312" w:hint="eastAsia"/>
          <w:sz w:val="32"/>
          <w:szCs w:val="32"/>
        </w:rPr>
        <w:t>5000</w:t>
      </w:r>
      <w:r>
        <w:rPr>
          <w:rFonts w:ascii="仿宋_GB2312" w:eastAsia="仿宋_GB2312" w:hAnsi="仿宋_GB2312" w:cs="仿宋_GB2312" w:hint="eastAsia"/>
          <w:sz w:val="32"/>
          <w:szCs w:val="32"/>
        </w:rPr>
        <w:t>吨级码头，并已实现口岸开放。公司坚持以加快发展港口经济和旅游产业为核心，以港兴产，以产带城，竭力把中心渔港建设成为滨海新区北部港产城融合的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生态住区。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257276" w:rsidRDefault="00C01E84">
      <w:pPr>
        <w:numPr>
          <w:ilvl w:val="0"/>
          <w:numId w:val="7"/>
        </w:num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招聘岗位及主要职责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主要职责：负责公司全面生产经营工作。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招商运营副总经理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负责资产招商、运营管理工作。主要从事公司土地招商、资产盘活及销售、自持项目运营等工作。分管招商服务部、资产运营部和港口运营部，负责对接港务公司。</w:t>
      </w:r>
    </w:p>
    <w:p w:rsidR="00257276" w:rsidRDefault="00C01E84">
      <w:pPr>
        <w:numPr>
          <w:ilvl w:val="0"/>
          <w:numId w:val="4"/>
        </w:numPr>
        <w:spacing w:line="580" w:lineRule="exact"/>
        <w:ind w:left="0"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天津滨海农业产业园投资运营有限公司</w:t>
      </w:r>
    </w:p>
    <w:p w:rsidR="00257276" w:rsidRDefault="00C01E84">
      <w:pPr>
        <w:numPr>
          <w:ilvl w:val="0"/>
          <w:numId w:val="8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公司简介</w:t>
      </w:r>
    </w:p>
    <w:p w:rsidR="00257276" w:rsidRDefault="00C01E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天津滨海农业产业园投资运营有限公司成立于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月，注册资本金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以完成区委、区政府关于建设滨海新区农业农村产业振兴发展为重要任务，着眼“三农”长远发展，推进农业供给侧结构性改革为主线突出绿色发展，提高农业供给质量和效益，促进农业转型升级，示范带动区域现代农业农村发展，助力全区生态文明发展建设国家现代农业产业园区。</w:t>
      </w:r>
    </w:p>
    <w:p w:rsidR="00257276" w:rsidRDefault="00C01E84">
      <w:pPr>
        <w:numPr>
          <w:ilvl w:val="0"/>
          <w:numId w:val="8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招聘岗位及主要职责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主要职责：负责公司全面生产经营工作。</w:t>
      </w:r>
    </w:p>
    <w:p w:rsidR="00257276" w:rsidRDefault="00C01E84">
      <w:pPr>
        <w:numPr>
          <w:ilvl w:val="0"/>
          <w:numId w:val="4"/>
        </w:numPr>
        <w:spacing w:line="580" w:lineRule="exact"/>
        <w:ind w:left="0"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天津滨海新区轨道交通投资发展有限公司</w:t>
      </w:r>
    </w:p>
    <w:p w:rsidR="00257276" w:rsidRDefault="00C01E84">
      <w:pPr>
        <w:numPr>
          <w:ilvl w:val="0"/>
          <w:numId w:val="9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公司简介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天津滨海新区轨道交通投资发展有限公司成立于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注册资本</w:t>
      </w:r>
      <w:r>
        <w:rPr>
          <w:rFonts w:ascii="仿宋_GB2312" w:eastAsia="仿宋_GB2312" w:hAnsi="仿宋_GB2312" w:cs="仿宋_GB2312" w:hint="eastAsia"/>
          <w:sz w:val="32"/>
          <w:szCs w:val="32"/>
        </w:rPr>
        <w:t>金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主要承担天津市滨海新区轨道交通线网规划、投融资建设、运营管理、资源开发、相关专业咨询，滨海新区轨道交通网络运营控制中心、滨海站投资建设及运营管理等业务。公司以城市轨道交通的关键核心业务为主线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着力成为国内一流的城市轨道交通投资建设运营商，助力“津城”“滨城”双城发展格局加快构建，推动实现天津市全面建设社会主义现代化大都市新局面。</w:t>
      </w:r>
    </w:p>
    <w:p w:rsidR="00257276" w:rsidRDefault="00C01E84">
      <w:pPr>
        <w:numPr>
          <w:ilvl w:val="0"/>
          <w:numId w:val="9"/>
        </w:num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招聘岗位及主要职责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主要职责：负责公司全面生产经营工作。</w:t>
      </w:r>
    </w:p>
    <w:p w:rsidR="00257276" w:rsidRDefault="00C01E84">
      <w:pPr>
        <w:numPr>
          <w:ilvl w:val="0"/>
          <w:numId w:val="4"/>
        </w:numPr>
        <w:spacing w:line="580" w:lineRule="exact"/>
        <w:ind w:left="0"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天津滨海城市更新建设发展有限公司</w:t>
      </w:r>
    </w:p>
    <w:p w:rsidR="00257276" w:rsidRDefault="00C01E84">
      <w:pPr>
        <w:numPr>
          <w:ilvl w:val="0"/>
          <w:numId w:val="10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公司简介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天津滨海城市更新建设发展有限公司成立于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月，注册资本金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作为城市更新等经营类项目孵化平台和养老产业运营中心，核心业务集经营项目策划、开发建设、产业导入和运营为一体。公司通过整合资源、创新建设模式、盘活存量资产等方式，导入运营产业，整合策划新项目生成，实现项目从建设到运营的顶层设计并负责落地实施，从城市开发到城市运营转型。同时，公司扎实推进康养产业战略规划布局，统筹谋划养老服务产业导入，拓展养老、医疗服务相关业务，助力新区医疗体制改革，加快全产业链布局，构建“智慧养老生态圈”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257276" w:rsidRDefault="00C01E84">
      <w:pPr>
        <w:numPr>
          <w:ilvl w:val="0"/>
          <w:numId w:val="10"/>
        </w:num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招聘岗位及主要职责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主要职责：负责公司全面生产经营工作。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经营管理副总经理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项目策划、资源整合、招商运营、市场资源开发、法务合约、建立和维护外部关系管理、财务管理、预算、决算和人力资源等工作；负责公司项目前期规划设计、投资战略管理、信息调研、可行性研究，项目收益分析等相关工作。参与经营业务决策、综合考核、经营及策划类人才培养工作。</w:t>
      </w:r>
    </w:p>
    <w:p w:rsidR="00257276" w:rsidRDefault="00C01E84">
      <w:pPr>
        <w:numPr>
          <w:ilvl w:val="0"/>
          <w:numId w:val="4"/>
        </w:numPr>
        <w:spacing w:line="58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天津滨海新区建投房地产开发有限公司</w:t>
      </w:r>
    </w:p>
    <w:p w:rsidR="00257276" w:rsidRDefault="00C01E84">
      <w:pPr>
        <w:numPr>
          <w:ilvl w:val="0"/>
          <w:numId w:val="11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公司简介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天津滨海新区建投房地产开发有限公司成立于</w:t>
      </w:r>
      <w:r>
        <w:rPr>
          <w:rFonts w:ascii="仿宋_GB2312" w:eastAsia="仿宋_GB2312" w:hAnsi="仿宋_GB2312" w:cs="仿宋_GB2312" w:hint="eastAsia"/>
          <w:sz w:val="32"/>
          <w:szCs w:val="32"/>
        </w:rPr>
        <w:t>2009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月，注册资本金</w:t>
      </w:r>
      <w:r>
        <w:rPr>
          <w:rFonts w:ascii="仿宋_GB2312" w:eastAsia="仿宋_GB2312" w:hAnsi="仿宋_GB2312" w:cs="仿宋_GB2312" w:hint="eastAsia"/>
          <w:sz w:val="32"/>
          <w:szCs w:val="32"/>
        </w:rPr>
        <w:t>13.6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亿元。公司成立以</w:t>
      </w:r>
      <w:r>
        <w:rPr>
          <w:rFonts w:ascii="仿宋_GB2312" w:eastAsia="仿宋_GB2312" w:hAnsi="仿宋_GB2312" w:cs="仿宋_GB2312" w:hint="eastAsia"/>
          <w:sz w:val="32"/>
          <w:szCs w:val="32"/>
        </w:rPr>
        <w:t>来致力于滨城北部黄港休闲居住区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公里的开发建设任务，建设了新区范围内最大的保障房社区，同时推动区域配套不断完善，逐步形成四通八达交通体系、全实验系教育体系、三级健康保障体系、集休闲娱乐购物于一体的商业体系。公司将以提升发展质量和利润为核心，立足区域开发主题定位，以土地一级整理开发、房地产开发、代建新区和集团项目为主业，提升公司综合实力，实现高质量发展。</w:t>
      </w:r>
    </w:p>
    <w:p w:rsidR="00257276" w:rsidRDefault="00C01E84">
      <w:pPr>
        <w:numPr>
          <w:ilvl w:val="0"/>
          <w:numId w:val="11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招聘岗位及主要职责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总经理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主要职责：负责公司全面生产经营工作。</w:t>
      </w:r>
    </w:p>
    <w:p w:rsidR="00257276" w:rsidRDefault="00C01E84">
      <w:pPr>
        <w:numPr>
          <w:ilvl w:val="0"/>
          <w:numId w:val="4"/>
        </w:numPr>
        <w:spacing w:line="580" w:lineRule="exact"/>
        <w:ind w:left="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天津滨海新区建设投资集团有限公司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57276" w:rsidRDefault="00C01E84">
      <w:pPr>
        <w:numPr>
          <w:ilvl w:val="0"/>
          <w:numId w:val="12"/>
        </w:num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招聘岗位及主要职责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审计风控部副部长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集团法务工作包括但不限于对集团法律风险识别分析，提出应对措施和建议；对管理层战略决策提供法律咨询；审核集团主要业务活动的合规性；组织完善集团法务工作制度和机制；组织审核集团的合同文本、法务文件；处理集团日常法律纠纷；组织集团常年法律顾问的选聘、管理和考核，组织开展法务培训及政策法规宣贯；协助部长完成部门审计风控等其他工作。</w:t>
      </w:r>
    </w:p>
    <w:p w:rsidR="00257276" w:rsidRDefault="00C01E84">
      <w:pPr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安全环保部副部长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</w:t>
      </w:r>
    </w:p>
    <w:p w:rsidR="00257276" w:rsidRDefault="00C01E8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主要职责：负责集团安委会办公室的日常工作，包括但不限于组织召开集团安委会会议、安全生产责任制年度考核等工作；负责集团应急管理工作，组织应急演练。协助部长完成部门其他工作。</w:t>
      </w:r>
    </w:p>
    <w:p w:rsidR="00257276" w:rsidRDefault="00257276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25727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84" w:rsidRDefault="00C01E84">
      <w:r>
        <w:separator/>
      </w:r>
    </w:p>
  </w:endnote>
  <w:endnote w:type="continuationSeparator" w:id="0">
    <w:p w:rsidR="00C01E84" w:rsidRDefault="00C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简标宋">
    <w:altName w:val="Times New Roman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76" w:rsidRDefault="00C01E8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7276" w:rsidRDefault="00C01E8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57276" w:rsidRDefault="00C01E8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84" w:rsidRDefault="00C01E84">
      <w:r>
        <w:separator/>
      </w:r>
    </w:p>
  </w:footnote>
  <w:footnote w:type="continuationSeparator" w:id="0">
    <w:p w:rsidR="00C01E84" w:rsidRDefault="00C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EC69F"/>
    <w:multiLevelType w:val="singleLevel"/>
    <w:tmpl w:val="83EEC69F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ascii="黑体" w:eastAsia="黑体" w:hAnsi="黑体" w:cs="黑体" w:hint="eastAsia"/>
        <w:b w:val="0"/>
        <w:bCs w:val="0"/>
      </w:rPr>
    </w:lvl>
  </w:abstractNum>
  <w:abstractNum w:abstractNumId="1">
    <w:nsid w:val="A716A8D4"/>
    <w:multiLevelType w:val="singleLevel"/>
    <w:tmpl w:val="A716A8D4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2">
    <w:nsid w:val="A9D14DEB"/>
    <w:multiLevelType w:val="singleLevel"/>
    <w:tmpl w:val="A9D14D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5F8A9F8"/>
    <w:multiLevelType w:val="singleLevel"/>
    <w:tmpl w:val="B5F8A9F8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4">
    <w:nsid w:val="DC994F11"/>
    <w:multiLevelType w:val="singleLevel"/>
    <w:tmpl w:val="DC994F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2550D7A"/>
    <w:multiLevelType w:val="singleLevel"/>
    <w:tmpl w:val="E2550D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E275E7D"/>
    <w:multiLevelType w:val="singleLevel"/>
    <w:tmpl w:val="EE275E7D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EF94F0D9"/>
    <w:multiLevelType w:val="singleLevel"/>
    <w:tmpl w:val="EF94F0D9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8">
    <w:nsid w:val="19FB693E"/>
    <w:multiLevelType w:val="singleLevel"/>
    <w:tmpl w:val="19FB693E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9">
    <w:nsid w:val="1B937AE8"/>
    <w:multiLevelType w:val="singleLevel"/>
    <w:tmpl w:val="1B937A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CD1A4A3"/>
    <w:multiLevelType w:val="singleLevel"/>
    <w:tmpl w:val="3CD1A4A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6D826C23"/>
    <w:multiLevelType w:val="multilevel"/>
    <w:tmpl w:val="6D826C23"/>
    <w:lvl w:ilvl="0">
      <w:start w:val="1"/>
      <w:numFmt w:val="upperLetter"/>
      <w:pStyle w:val="2"/>
      <w:lvlText w:val="%1."/>
      <w:lvlJc w:val="left"/>
      <w:pPr>
        <w:tabs>
          <w:tab w:val="left" w:pos="420"/>
        </w:tabs>
        <w:ind w:left="420" w:hanging="420"/>
      </w:pPr>
    </w:lvl>
    <w:lvl w:ilvl="1">
      <w:start w:val="4"/>
      <w:numFmt w:val="upperLetter"/>
      <w:lvlText w:val="%2、"/>
      <w:lvlJc w:val="left"/>
      <w:pPr>
        <w:tabs>
          <w:tab w:val="left" w:pos="1548"/>
        </w:tabs>
        <w:ind w:left="1548" w:hanging="1128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RkMjEzOThlNzgyMDUyMDZkMzM2ZDAwNzMzYzQifQ=="/>
  </w:docVars>
  <w:rsids>
    <w:rsidRoot w:val="66D02FDC"/>
    <w:rsid w:val="00257276"/>
    <w:rsid w:val="0067406B"/>
    <w:rsid w:val="00A534CC"/>
    <w:rsid w:val="00C01E84"/>
    <w:rsid w:val="07672C58"/>
    <w:rsid w:val="08292AC7"/>
    <w:rsid w:val="111804AB"/>
    <w:rsid w:val="11EA1344"/>
    <w:rsid w:val="12425E44"/>
    <w:rsid w:val="136F2D18"/>
    <w:rsid w:val="158056E2"/>
    <w:rsid w:val="1714395F"/>
    <w:rsid w:val="185E4F38"/>
    <w:rsid w:val="18726206"/>
    <w:rsid w:val="192B0D22"/>
    <w:rsid w:val="19C36AF4"/>
    <w:rsid w:val="1AAE41B9"/>
    <w:rsid w:val="1BCD1D9F"/>
    <w:rsid w:val="203808AA"/>
    <w:rsid w:val="212C390F"/>
    <w:rsid w:val="21CF1B77"/>
    <w:rsid w:val="220B4613"/>
    <w:rsid w:val="26E94A7A"/>
    <w:rsid w:val="271B6DD0"/>
    <w:rsid w:val="2723539E"/>
    <w:rsid w:val="28234A89"/>
    <w:rsid w:val="292766C9"/>
    <w:rsid w:val="29786AF8"/>
    <w:rsid w:val="29F86500"/>
    <w:rsid w:val="2F0F75A8"/>
    <w:rsid w:val="30836024"/>
    <w:rsid w:val="313740FB"/>
    <w:rsid w:val="33240226"/>
    <w:rsid w:val="33600B1F"/>
    <w:rsid w:val="34383345"/>
    <w:rsid w:val="349D3251"/>
    <w:rsid w:val="38C23230"/>
    <w:rsid w:val="3E3E50BE"/>
    <w:rsid w:val="41F25B07"/>
    <w:rsid w:val="42D261AF"/>
    <w:rsid w:val="430F71C8"/>
    <w:rsid w:val="461E6AA2"/>
    <w:rsid w:val="49791297"/>
    <w:rsid w:val="4A033667"/>
    <w:rsid w:val="4AC91C5A"/>
    <w:rsid w:val="51374229"/>
    <w:rsid w:val="53254D2F"/>
    <w:rsid w:val="549676E0"/>
    <w:rsid w:val="551254B3"/>
    <w:rsid w:val="553A258C"/>
    <w:rsid w:val="554D3260"/>
    <w:rsid w:val="55BC0049"/>
    <w:rsid w:val="55C4407D"/>
    <w:rsid w:val="567A4753"/>
    <w:rsid w:val="56B75725"/>
    <w:rsid w:val="570B35BE"/>
    <w:rsid w:val="57AA52A4"/>
    <w:rsid w:val="58C56E41"/>
    <w:rsid w:val="598E43B5"/>
    <w:rsid w:val="59E80166"/>
    <w:rsid w:val="5BB15424"/>
    <w:rsid w:val="5F307C77"/>
    <w:rsid w:val="60CD527A"/>
    <w:rsid w:val="62221D96"/>
    <w:rsid w:val="62943D4E"/>
    <w:rsid w:val="62EA109F"/>
    <w:rsid w:val="65853AFC"/>
    <w:rsid w:val="65B90B40"/>
    <w:rsid w:val="66705200"/>
    <w:rsid w:val="66D02FDC"/>
    <w:rsid w:val="673B4704"/>
    <w:rsid w:val="6CCD5718"/>
    <w:rsid w:val="6F1D46A3"/>
    <w:rsid w:val="7273731B"/>
    <w:rsid w:val="74FA4F24"/>
    <w:rsid w:val="7504178F"/>
    <w:rsid w:val="77471F43"/>
    <w:rsid w:val="77E97910"/>
    <w:rsid w:val="790179E5"/>
    <w:rsid w:val="7ACF0AF8"/>
    <w:rsid w:val="7CFE7ADA"/>
    <w:rsid w:val="7D99109C"/>
    <w:rsid w:val="7F0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style4"/>
    <w:unhideWhenUsed/>
    <w:qFormat/>
    <w:pPr>
      <w:spacing w:after="120"/>
    </w:pPr>
  </w:style>
  <w:style w:type="paragraph" w:customStyle="1" w:styleId="style4">
    <w:name w:val="style4"/>
    <w:basedOn w:val="a"/>
    <w:next w:val="2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2"/>
    <w:basedOn w:val="a"/>
    <w:next w:val="a"/>
    <w:qFormat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a4">
    <w:name w:val="Body Text Indent"/>
    <w:basedOn w:val="a"/>
    <w:qFormat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3"/>
    <w:next w:val="2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4"/>
    <w:qFormat/>
    <w:pPr>
      <w:numPr>
        <w:numId w:val="1"/>
      </w:numPr>
      <w:spacing w:after="120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style4"/>
    <w:unhideWhenUsed/>
    <w:qFormat/>
    <w:pPr>
      <w:spacing w:after="120"/>
    </w:pPr>
  </w:style>
  <w:style w:type="paragraph" w:customStyle="1" w:styleId="style4">
    <w:name w:val="style4"/>
    <w:basedOn w:val="a"/>
    <w:next w:val="2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2"/>
    <w:basedOn w:val="a"/>
    <w:next w:val="a"/>
    <w:qFormat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a4">
    <w:name w:val="Body Text Indent"/>
    <w:basedOn w:val="a"/>
    <w:qFormat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3"/>
    <w:next w:val="2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4"/>
    <w:qFormat/>
    <w:pPr>
      <w:numPr>
        <w:numId w:val="1"/>
      </w:numPr>
      <w:spacing w:after="120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420</Words>
  <Characters>2395</Characters>
  <Application>Microsoft Office Word</Application>
  <DocSecurity>0</DocSecurity>
  <Lines>19</Lines>
  <Paragraphs>5</Paragraphs>
  <ScaleCrop>false</ScaleCrop>
  <Company>Microsoft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BHJT</dc:creator>
  <cp:lastModifiedBy>dandan du</cp:lastModifiedBy>
  <cp:revision>2</cp:revision>
  <cp:lastPrinted>2022-09-05T07:05:00Z</cp:lastPrinted>
  <dcterms:created xsi:type="dcterms:W3CDTF">2022-08-02T07:34:00Z</dcterms:created>
  <dcterms:modified xsi:type="dcterms:W3CDTF">2022-09-05T07:50:00Z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BE687D623EA84812997F60372A5826A1</vt:lpwstr>
  </property>
</Properties>
</file>