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5C" w:rsidRDefault="0047005C" w:rsidP="0047005C">
      <w:pPr>
        <w:autoSpaceDE w:val="0"/>
        <w:autoSpaceDN w:val="0"/>
        <w:adjustRightInd w:val="0"/>
        <w:ind w:right="600"/>
        <w:rPr>
          <w:rFonts w:ascii="仿宋_GB2312" w:eastAsia="仿宋_GB2312" w:hAnsi="??_GB2312" w:cs="??_GB2312"/>
          <w:color w:val="000000"/>
          <w:kern w:val="0"/>
          <w:sz w:val="28"/>
          <w:szCs w:val="28"/>
        </w:rPr>
      </w:pPr>
      <w:r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附件</w:t>
      </w:r>
      <w:r>
        <w:rPr>
          <w:rFonts w:ascii="仿宋_GB2312" w:eastAsia="仿宋_GB2312" w:cs="宋体"/>
          <w:color w:val="000000"/>
          <w:kern w:val="0"/>
          <w:sz w:val="28"/>
          <w:szCs w:val="28"/>
          <w:lang w:val="zh-CN"/>
        </w:rPr>
        <w:t>1</w:t>
      </w:r>
      <w:r>
        <w:rPr>
          <w:rFonts w:ascii="仿宋_GB2312" w:eastAsia="仿宋_GB2312" w:cs="宋体" w:hint="eastAsia"/>
          <w:color w:val="000000"/>
          <w:kern w:val="0"/>
          <w:sz w:val="28"/>
          <w:szCs w:val="28"/>
          <w:lang w:val="zh-CN"/>
        </w:rPr>
        <w:t>：</w:t>
      </w:r>
    </w:p>
    <w:p w:rsidR="0047005C" w:rsidRDefault="0047005C" w:rsidP="0047005C">
      <w:pPr>
        <w:autoSpaceDE w:val="0"/>
        <w:autoSpaceDN w:val="0"/>
        <w:adjustRightInd w:val="0"/>
        <w:jc w:val="center"/>
        <w:rPr>
          <w:rFonts w:ascii="仿宋_GB2312" w:eastAsia="仿宋_GB2312" w:cs="华文中宋"/>
          <w:color w:val="000000"/>
          <w:kern w:val="0"/>
          <w:sz w:val="36"/>
          <w:szCs w:val="36"/>
          <w:lang w:val="zh-CN"/>
        </w:rPr>
      </w:pPr>
      <w:r>
        <w:rPr>
          <w:rFonts w:ascii="仿宋_GB2312" w:eastAsia="仿宋_GB2312" w:cs="华文中宋" w:hint="eastAsia"/>
          <w:color w:val="000000"/>
          <w:kern w:val="0"/>
          <w:sz w:val="36"/>
          <w:szCs w:val="36"/>
          <w:lang w:val="zh-CN"/>
        </w:rPr>
        <w:t>南京锅炉压力容器检验研究院</w:t>
      </w:r>
      <w:r>
        <w:rPr>
          <w:rFonts w:ascii="仿宋_GB2312" w:eastAsia="仿宋_GB2312" w:cs="华文中宋"/>
          <w:color w:val="000000"/>
          <w:kern w:val="0"/>
          <w:sz w:val="36"/>
          <w:szCs w:val="36"/>
          <w:lang w:val="zh-CN"/>
        </w:rPr>
        <w:t>201</w:t>
      </w:r>
      <w:r>
        <w:rPr>
          <w:rFonts w:ascii="仿宋_GB2312" w:eastAsia="仿宋_GB2312" w:cs="华文中宋" w:hint="eastAsia"/>
          <w:color w:val="000000"/>
          <w:kern w:val="0"/>
          <w:sz w:val="36"/>
          <w:szCs w:val="36"/>
          <w:lang w:val="zh-CN"/>
        </w:rPr>
        <w:t>7年编外工作人员招聘岗位信息表</w:t>
      </w:r>
    </w:p>
    <w:tbl>
      <w:tblPr>
        <w:tblW w:w="12817" w:type="dxa"/>
        <w:jc w:val="center"/>
        <w:tblInd w:w="-2032" w:type="dxa"/>
        <w:tblLayout w:type="fixed"/>
        <w:tblLook w:val="04A0"/>
      </w:tblPr>
      <w:tblGrid>
        <w:gridCol w:w="769"/>
        <w:gridCol w:w="1984"/>
        <w:gridCol w:w="709"/>
        <w:gridCol w:w="3485"/>
        <w:gridCol w:w="1701"/>
        <w:gridCol w:w="1276"/>
        <w:gridCol w:w="2893"/>
      </w:tblGrid>
      <w:tr w:rsidR="0047005C" w:rsidTr="00475341">
        <w:trPr>
          <w:trHeight w:val="446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招聘岗位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人数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学历</w:t>
            </w:r>
            <w:r>
              <w:rPr>
                <w:rFonts w:ascii="仿宋_GB2312" w:eastAsia="仿宋_GB2312" w:cs="??_GB2312"/>
                <w:color w:val="000000"/>
                <w:kern w:val="0"/>
                <w:szCs w:val="21"/>
              </w:rPr>
              <w:t>/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学位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岗位类别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cs="宋体"/>
                <w:color w:val="000000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资格条件</w:t>
            </w:r>
          </w:p>
        </w:tc>
      </w:tr>
      <w:tr w:rsidR="0047005C" w:rsidTr="00475341">
        <w:trPr>
          <w:trHeight w:val="1184"/>
          <w:jc w:val="center"/>
        </w:trPr>
        <w:tc>
          <w:tcPr>
            <w:tcW w:w="76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??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??_GB2312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埋地管道、储罐检验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??_GB2312" w:hint="eastAsia"/>
                <w:kern w:val="0"/>
                <w:szCs w:val="21"/>
              </w:rPr>
              <w:t>10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油气储运工程、动力工程及工程热物理、测绘工程、化工过程机械、过程装备及控制工程、测控技术与仪器及相近专业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本科及以上学历，取得相应学位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专技</w:t>
            </w: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kern w:val="0"/>
                <w:sz w:val="22"/>
                <w:lang w:val="zh-CN"/>
              </w:rPr>
            </w:pPr>
            <w:r>
              <w:rPr>
                <w:rFonts w:ascii="仿宋_GB2312" w:eastAsia="仿宋_GB2312" w:cs="宋体" w:hint="eastAsia"/>
                <w:kern w:val="0"/>
                <w:szCs w:val="21"/>
                <w:lang w:val="zh-CN"/>
              </w:rPr>
              <w:t>需要经常出差、长期户外、登高、受限空间工作，适宜男性</w:t>
            </w:r>
          </w:p>
        </w:tc>
      </w:tr>
      <w:tr w:rsidR="0047005C" w:rsidTr="00475341">
        <w:trPr>
          <w:trHeight w:val="652"/>
          <w:jc w:val="center"/>
        </w:trPr>
        <w:tc>
          <w:tcPr>
            <w:tcW w:w="27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  <w:lang w:val="zh-CN"/>
              </w:rPr>
              <w:t>合计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??_GB2312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??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??_GB2312"/>
                <w:color w:val="000000"/>
                <w:kern w:val="0"/>
                <w:szCs w:val="21"/>
              </w:rPr>
            </w:pPr>
          </w:p>
        </w:tc>
        <w:tc>
          <w:tcPr>
            <w:tcW w:w="2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7005C" w:rsidRDefault="0047005C" w:rsidP="00475341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仿宋_GB2312" w:eastAsia="仿宋_GB2312" w:cs="??_GB2312"/>
                <w:kern w:val="0"/>
                <w:szCs w:val="21"/>
              </w:rPr>
            </w:pPr>
          </w:p>
        </w:tc>
      </w:tr>
    </w:tbl>
    <w:p w:rsidR="0047005C" w:rsidRDefault="0047005C" w:rsidP="0047005C">
      <w:pPr>
        <w:widowControl/>
        <w:jc w:val="left"/>
        <w:rPr>
          <w:rFonts w:ascii="仿宋_GB2312" w:eastAsia="仿宋_GB2312"/>
          <w:color w:val="000000" w:themeColor="text1"/>
          <w:sz w:val="28"/>
          <w:szCs w:val="28"/>
        </w:rPr>
        <w:sectPr w:rsidR="0047005C" w:rsidSect="00E96CF2">
          <w:pgSz w:w="16838" w:h="11906" w:orient="landscape" w:code="9"/>
          <w:pgMar w:top="1418" w:right="1440" w:bottom="1418" w:left="1440" w:header="851" w:footer="992" w:gutter="0"/>
          <w:cols w:space="720"/>
          <w:docGrid w:type="lines" w:linePitch="312"/>
        </w:sectPr>
      </w:pPr>
    </w:p>
    <w:p w:rsidR="0047005C" w:rsidRDefault="0047005C" w:rsidP="00FC58DE">
      <w:pPr>
        <w:rPr>
          <w:rFonts w:ascii="仿宋_GB2312" w:eastAsia="仿宋_GB2312"/>
          <w:sz w:val="28"/>
          <w:szCs w:val="28"/>
        </w:rPr>
      </w:pPr>
    </w:p>
    <w:p w:rsidR="0047005C" w:rsidRPr="00D21DCD" w:rsidRDefault="0047005C" w:rsidP="0047005C">
      <w:pPr>
        <w:autoSpaceDE w:val="0"/>
        <w:autoSpaceDN w:val="0"/>
        <w:adjustRightInd w:val="0"/>
        <w:jc w:val="center"/>
        <w:rPr>
          <w:rFonts w:ascii="仿宋_GB2312" w:eastAsia="仿宋_GB2312" w:cs="华文中宋"/>
          <w:color w:val="000000"/>
          <w:kern w:val="0"/>
          <w:sz w:val="36"/>
          <w:szCs w:val="36"/>
        </w:rPr>
      </w:pPr>
    </w:p>
    <w:p w:rsidR="00C91643" w:rsidRPr="0047005C" w:rsidRDefault="00C91643"/>
    <w:sectPr w:rsidR="00C91643" w:rsidRPr="0047005C" w:rsidSect="007C35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5DA" w:rsidRDefault="009525DA" w:rsidP="0047005C">
      <w:r>
        <w:separator/>
      </w:r>
    </w:p>
  </w:endnote>
  <w:endnote w:type="continuationSeparator" w:id="1">
    <w:p w:rsidR="009525DA" w:rsidRDefault="009525DA" w:rsidP="00470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5DA" w:rsidRDefault="009525DA" w:rsidP="0047005C">
      <w:r>
        <w:separator/>
      </w:r>
    </w:p>
  </w:footnote>
  <w:footnote w:type="continuationSeparator" w:id="1">
    <w:p w:rsidR="009525DA" w:rsidRDefault="009525DA" w:rsidP="00470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13C5"/>
    <w:rsid w:val="0047005C"/>
    <w:rsid w:val="004B78E0"/>
    <w:rsid w:val="007C3551"/>
    <w:rsid w:val="009525DA"/>
    <w:rsid w:val="00BE13C5"/>
    <w:rsid w:val="00C91643"/>
    <w:rsid w:val="00FC5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05C"/>
    <w:rPr>
      <w:sz w:val="18"/>
      <w:szCs w:val="18"/>
    </w:rPr>
  </w:style>
  <w:style w:type="paragraph" w:styleId="a5">
    <w:name w:val="Normal (Web)"/>
    <w:basedOn w:val="a"/>
    <w:qFormat/>
    <w:rsid w:val="004700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47005C"/>
    <w:rPr>
      <w:rFonts w:cs="Times New Roman"/>
      <w:b/>
      <w:bCs/>
    </w:rPr>
  </w:style>
  <w:style w:type="character" w:styleId="a7">
    <w:name w:val="Hyperlink"/>
    <w:qFormat/>
    <w:rsid w:val="0047005C"/>
    <w:rPr>
      <w:rFonts w:cs="Times New Roman"/>
      <w:color w:val="636563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0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0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005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700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005C"/>
    <w:rPr>
      <w:sz w:val="18"/>
      <w:szCs w:val="18"/>
    </w:rPr>
  </w:style>
  <w:style w:type="paragraph" w:styleId="a5">
    <w:name w:val="Normal (Web)"/>
    <w:basedOn w:val="a"/>
    <w:qFormat/>
    <w:rsid w:val="004700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qFormat/>
    <w:rsid w:val="0047005C"/>
    <w:rPr>
      <w:rFonts w:cs="Times New Roman"/>
      <w:b/>
      <w:bCs/>
    </w:rPr>
  </w:style>
  <w:style w:type="character" w:styleId="a7">
    <w:name w:val="Hyperlink"/>
    <w:qFormat/>
    <w:rsid w:val="0047005C"/>
    <w:rPr>
      <w:rFonts w:cs="Times New Roman"/>
      <w:color w:val="636563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168</Characters>
  <Application>Microsoft Office Word</Application>
  <DocSecurity>0</DocSecurity>
  <Lines>1</Lines>
  <Paragraphs>1</Paragraphs>
  <ScaleCrop>false</ScaleCrop>
  <Company>Microsoft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liyq</dc:creator>
  <cp:lastModifiedBy>mona.kong</cp:lastModifiedBy>
  <cp:revision>2</cp:revision>
  <dcterms:created xsi:type="dcterms:W3CDTF">2017-07-17T03:00:00Z</dcterms:created>
  <dcterms:modified xsi:type="dcterms:W3CDTF">2017-07-17T03:00:00Z</dcterms:modified>
</cp:coreProperties>
</file>